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02CD92" w14:textId="3F26AA11" w:rsidR="00DF3084" w:rsidRDefault="00DF3084" w:rsidP="00A22E98">
      <w:pPr>
        <w:spacing w:line="480" w:lineRule="auto"/>
      </w:pPr>
    </w:p>
    <w:p w14:paraId="49572DB6" w14:textId="3081694C" w:rsidR="00A22E98" w:rsidRDefault="00A22E98" w:rsidP="00A22E98">
      <w:pPr>
        <w:spacing w:line="480" w:lineRule="auto"/>
      </w:pPr>
    </w:p>
    <w:p w14:paraId="6FB15BB4" w14:textId="0217F318" w:rsidR="00A22E98" w:rsidRDefault="00A22E98" w:rsidP="00A22E98">
      <w:pPr>
        <w:spacing w:line="480" w:lineRule="auto"/>
      </w:pPr>
    </w:p>
    <w:p w14:paraId="6BD58601" w14:textId="7982CD99" w:rsidR="00A22E98" w:rsidRDefault="00A22E98" w:rsidP="00A22E98">
      <w:pPr>
        <w:spacing w:line="480" w:lineRule="auto"/>
      </w:pPr>
    </w:p>
    <w:p w14:paraId="2A165374" w14:textId="358C6022" w:rsidR="00A22E98" w:rsidRDefault="00A22E98" w:rsidP="00A22E98">
      <w:pPr>
        <w:spacing w:line="480" w:lineRule="auto"/>
      </w:pPr>
    </w:p>
    <w:p w14:paraId="6550CDC5" w14:textId="334DEDC9" w:rsidR="00A22E98" w:rsidRDefault="006528FE" w:rsidP="00725D9F">
      <w:pPr>
        <w:spacing w:line="480" w:lineRule="auto"/>
        <w:jc w:val="center"/>
      </w:pPr>
      <w:bookmarkStart w:id="0" w:name="_GoBack"/>
      <w:r>
        <w:t>Ethical Position</w:t>
      </w:r>
    </w:p>
    <w:bookmarkEnd w:id="0"/>
    <w:p w14:paraId="00C9B8C0" w14:textId="71117560" w:rsidR="00A22E98" w:rsidRDefault="006528FE" w:rsidP="00725D9F">
      <w:pPr>
        <w:spacing w:line="480" w:lineRule="auto"/>
        <w:jc w:val="center"/>
      </w:pPr>
      <w:r>
        <w:t>Student’s Name</w:t>
      </w:r>
    </w:p>
    <w:p w14:paraId="45D0D2B2" w14:textId="3088F36F" w:rsidR="00A22E98" w:rsidRDefault="006528FE" w:rsidP="00725D9F">
      <w:pPr>
        <w:spacing w:line="480" w:lineRule="auto"/>
        <w:jc w:val="center"/>
      </w:pPr>
      <w:r>
        <w:t>Institutional Affiliation</w:t>
      </w:r>
    </w:p>
    <w:p w14:paraId="10EFA44C" w14:textId="547EA936" w:rsidR="00A22E98" w:rsidRDefault="00A22E98" w:rsidP="00A22E98">
      <w:pPr>
        <w:spacing w:line="480" w:lineRule="auto"/>
      </w:pPr>
    </w:p>
    <w:p w14:paraId="1A2E5FE6" w14:textId="0021C7E3" w:rsidR="00A22E98" w:rsidRDefault="00A22E98" w:rsidP="00A22E98">
      <w:pPr>
        <w:spacing w:line="480" w:lineRule="auto"/>
      </w:pPr>
    </w:p>
    <w:p w14:paraId="2AFDEDF6" w14:textId="6A9ECD6F" w:rsidR="00A22E98" w:rsidRDefault="00A22E98" w:rsidP="00A22E98">
      <w:pPr>
        <w:spacing w:line="480" w:lineRule="auto"/>
      </w:pPr>
    </w:p>
    <w:p w14:paraId="693C0618" w14:textId="3EC2C0B4" w:rsidR="00A22E98" w:rsidRDefault="00A22E98" w:rsidP="00A22E98">
      <w:pPr>
        <w:spacing w:line="480" w:lineRule="auto"/>
      </w:pPr>
    </w:p>
    <w:p w14:paraId="50678824" w14:textId="2EDEA33F" w:rsidR="00A22E98" w:rsidRDefault="00A22E98" w:rsidP="00A22E98">
      <w:pPr>
        <w:spacing w:line="480" w:lineRule="auto"/>
      </w:pPr>
    </w:p>
    <w:p w14:paraId="2E297D62" w14:textId="08BBD5BF" w:rsidR="00A22E98" w:rsidRDefault="00A22E98" w:rsidP="00A22E98">
      <w:pPr>
        <w:spacing w:line="480" w:lineRule="auto"/>
      </w:pPr>
    </w:p>
    <w:p w14:paraId="2903BC42" w14:textId="0F59E87A" w:rsidR="00A22E98" w:rsidRDefault="00A22E98" w:rsidP="00A22E98">
      <w:pPr>
        <w:spacing w:line="480" w:lineRule="auto"/>
      </w:pPr>
    </w:p>
    <w:p w14:paraId="07384227" w14:textId="144E7DA1" w:rsidR="00A22E98" w:rsidRDefault="00A22E98" w:rsidP="00A22E98">
      <w:pPr>
        <w:spacing w:line="480" w:lineRule="auto"/>
      </w:pPr>
    </w:p>
    <w:p w14:paraId="22364A74" w14:textId="17D30A20" w:rsidR="00A22E98" w:rsidRDefault="00A22E98" w:rsidP="00A22E98">
      <w:pPr>
        <w:spacing w:line="480" w:lineRule="auto"/>
      </w:pPr>
    </w:p>
    <w:p w14:paraId="16383A21" w14:textId="061AC8ED" w:rsidR="00A22E98" w:rsidRDefault="00A22E98" w:rsidP="00A22E98">
      <w:pPr>
        <w:spacing w:line="480" w:lineRule="auto"/>
      </w:pPr>
    </w:p>
    <w:p w14:paraId="4C9AE3C5" w14:textId="5B4605C9" w:rsidR="00A22E98" w:rsidRDefault="006528FE" w:rsidP="00725D9F">
      <w:pPr>
        <w:spacing w:line="480" w:lineRule="auto"/>
        <w:jc w:val="center"/>
      </w:pPr>
      <w:r>
        <w:lastRenderedPageBreak/>
        <w:t>Ethical Position</w:t>
      </w:r>
    </w:p>
    <w:p w14:paraId="2858E164" w14:textId="011AFEDF" w:rsidR="00A22E98" w:rsidRPr="00725D9F" w:rsidRDefault="006528FE" w:rsidP="00A22E98">
      <w:pPr>
        <w:spacing w:line="480" w:lineRule="auto"/>
        <w:rPr>
          <w:b/>
          <w:bCs/>
          <w:shd w:val="clear" w:color="auto" w:fill="FFFFFF"/>
        </w:rPr>
      </w:pPr>
      <w:r w:rsidRPr="00725D9F">
        <w:rPr>
          <w:b/>
          <w:bCs/>
          <w:shd w:val="clear" w:color="auto" w:fill="FFFFFF"/>
        </w:rPr>
        <w:t>Have the two businesses in these cases (the dance studio in the first case and the hospital in the second) crossed any legal or ethical lines?</w:t>
      </w:r>
      <w:r w:rsidR="00BB7668" w:rsidRPr="00725D9F">
        <w:rPr>
          <w:b/>
          <w:bCs/>
          <w:shd w:val="clear" w:color="auto" w:fill="FFFFFF"/>
        </w:rPr>
        <w:t xml:space="preserve"> If </w:t>
      </w:r>
      <w:r w:rsidR="00725D9F" w:rsidRPr="00725D9F">
        <w:rPr>
          <w:b/>
          <w:bCs/>
          <w:shd w:val="clear" w:color="auto" w:fill="FFFFFF"/>
        </w:rPr>
        <w:t>so,</w:t>
      </w:r>
      <w:r w:rsidR="00BB7668" w:rsidRPr="00725D9F">
        <w:rPr>
          <w:b/>
          <w:bCs/>
          <w:shd w:val="clear" w:color="auto" w:fill="FFFFFF"/>
        </w:rPr>
        <w:t xml:space="preserve"> describe the conduct that is problematic.</w:t>
      </w:r>
    </w:p>
    <w:p w14:paraId="40109516" w14:textId="75440546" w:rsidR="00BB7668" w:rsidRDefault="006528FE" w:rsidP="00A22E98">
      <w:pPr>
        <w:spacing w:line="480" w:lineRule="auto"/>
        <w:rPr>
          <w:shd w:val="clear" w:color="auto" w:fill="FFFFFF"/>
        </w:rPr>
      </w:pPr>
      <w:r>
        <w:rPr>
          <w:shd w:val="clear" w:color="auto" w:fill="FFFFFF"/>
        </w:rPr>
        <w:tab/>
        <w:t>The dance studio and the hospital have crossed both ethical and legal lines. The first case of the dance studio</w:t>
      </w:r>
      <w:r w:rsidR="00F3150B">
        <w:rPr>
          <w:shd w:val="clear" w:color="auto" w:fill="FFFFFF"/>
        </w:rPr>
        <w:t xml:space="preserve"> outlines the</w:t>
      </w:r>
      <w:r>
        <w:rPr>
          <w:shd w:val="clear" w:color="auto" w:fill="FFFFFF"/>
        </w:rPr>
        <w:t xml:space="preserve"> exploit</w:t>
      </w:r>
      <w:r w:rsidR="00F3150B">
        <w:rPr>
          <w:shd w:val="clear" w:color="auto" w:fill="FFFFFF"/>
        </w:rPr>
        <w:t>ation of</w:t>
      </w:r>
      <w:r>
        <w:rPr>
          <w:shd w:val="clear" w:color="auto" w:fill="FFFFFF"/>
        </w:rPr>
        <w:t xml:space="preserve"> the widow, whose age was estimated to be 68 years. The widow had a passion for becoming a professional dancer despite her age. On realization of this aspect, the studio dance manager and the instructors collaborate to exploit her. She was required to pay more hours in advance even before finishing the first package of hours. In </w:t>
      </w:r>
      <w:r w:rsidR="00725D9F">
        <w:rPr>
          <w:shd w:val="clear" w:color="auto" w:fill="FFFFFF"/>
        </w:rPr>
        <w:t>May</w:t>
      </w:r>
      <w:r>
        <w:rPr>
          <w:shd w:val="clear" w:color="auto" w:fill="FFFFFF"/>
        </w:rPr>
        <w:t xml:space="preserve"> 1955, she paid 1200 hours while she had initially purchased 2022 hours, which she had only used 261 hours</w:t>
      </w:r>
      <w:r w:rsidR="00725D9F">
        <w:rPr>
          <w:shd w:val="clear" w:color="auto" w:fill="FFFFFF"/>
        </w:rPr>
        <w:t xml:space="preserve"> </w:t>
      </w:r>
      <w:r w:rsidR="00725D9F" w:rsidRPr="00725D9F">
        <w:rPr>
          <w:color w:val="000000"/>
          <w:shd w:val="clear" w:color="auto" w:fill="FFFFFF"/>
        </w:rPr>
        <w:t>("SYESTER v. BANTA | 133 N.W.2d 666 (1965) | nw2d6661780 | Leagle.com", 2020)</w:t>
      </w:r>
      <w:r w:rsidRPr="00725D9F">
        <w:rPr>
          <w:shd w:val="clear" w:color="auto" w:fill="FFFFFF"/>
        </w:rPr>
        <w:t>.</w:t>
      </w:r>
      <w:r>
        <w:rPr>
          <w:shd w:val="clear" w:color="auto" w:fill="FFFFFF"/>
        </w:rPr>
        <w:t xml:space="preserve"> This incident clearly showed that the manager was more interested in the exploitation of the widow. She was also awarded bronze, silver, and gold medals within one year. This aspect </w:t>
      </w:r>
      <w:r w:rsidR="00725D9F">
        <w:rPr>
          <w:shd w:val="clear" w:color="auto" w:fill="FFFFFF"/>
        </w:rPr>
        <w:t>was</w:t>
      </w:r>
      <w:r>
        <w:rPr>
          <w:shd w:val="clear" w:color="auto" w:fill="FFFFFF"/>
        </w:rPr>
        <w:t xml:space="preserve"> contrary to the studio's requirements where it took more than two years to attain a bronze medal and more than seven years to be awarded a silver medal. </w:t>
      </w:r>
      <w:r w:rsidR="004524E5">
        <w:rPr>
          <w:shd w:val="clear" w:color="auto" w:fill="FFFFFF"/>
        </w:rPr>
        <w:t>Moreover,</w:t>
      </w:r>
      <w:r>
        <w:rPr>
          <w:shd w:val="clear" w:color="auto" w:fill="FFFFFF"/>
        </w:rPr>
        <w:t xml:space="preserve"> the studio taught the widow un</w:t>
      </w:r>
      <w:r w:rsidR="004524E5">
        <w:rPr>
          <w:shd w:val="clear" w:color="auto" w:fill="FFFFFF"/>
        </w:rPr>
        <w:t>-</w:t>
      </w:r>
      <w:r>
        <w:rPr>
          <w:shd w:val="clear" w:color="auto" w:fill="FFFFFF"/>
        </w:rPr>
        <w:t>existing moves at a very high price.</w:t>
      </w:r>
    </w:p>
    <w:p w14:paraId="46B54459" w14:textId="4D8B51B4" w:rsidR="001D4B6D" w:rsidRDefault="006528FE" w:rsidP="00A22E98">
      <w:pPr>
        <w:spacing w:line="480" w:lineRule="auto"/>
        <w:rPr>
          <w:shd w:val="clear" w:color="auto" w:fill="FFFFFF"/>
        </w:rPr>
      </w:pPr>
      <w:r>
        <w:rPr>
          <w:shd w:val="clear" w:color="auto" w:fill="FFFFFF"/>
        </w:rPr>
        <w:t xml:space="preserve"> </w:t>
      </w:r>
      <w:r w:rsidR="00F3150B">
        <w:rPr>
          <w:shd w:val="clear" w:color="auto" w:fill="FFFFFF"/>
        </w:rPr>
        <w:tab/>
      </w:r>
      <w:r>
        <w:rPr>
          <w:shd w:val="clear" w:color="auto" w:fill="FFFFFF"/>
        </w:rPr>
        <w:t xml:space="preserve">In the second case, the United Methodist church crossed both legal and ethical lines by suing their employees for unpaid medical bills. The hospital charged very high medical bills to the institution’s employees. On the other </w:t>
      </w:r>
      <w:r w:rsidR="004524E5">
        <w:rPr>
          <w:shd w:val="clear" w:color="auto" w:fill="FFFFFF"/>
        </w:rPr>
        <w:t>hand,</w:t>
      </w:r>
      <w:r>
        <w:rPr>
          <w:shd w:val="clear" w:color="auto" w:fill="FFFFFF"/>
        </w:rPr>
        <w:t xml:space="preserve"> the employees were paid $12.25 per hour, which would not sustain their medical bills as well as their families. Moreover, the hospital's lawyer required the hospital employees to pay $200 per month</w:t>
      </w:r>
      <w:r w:rsidR="00725D9F">
        <w:rPr>
          <w:shd w:val="clear" w:color="auto" w:fill="FFFFFF"/>
        </w:rPr>
        <w:t xml:space="preserve"> </w:t>
      </w:r>
      <w:r w:rsidR="00725D9F" w:rsidRPr="00725D9F">
        <w:rPr>
          <w:color w:val="000000"/>
          <w:shd w:val="clear" w:color="auto" w:fill="FFFFFF"/>
        </w:rPr>
        <w:t>("NPR Choice page," 2019)</w:t>
      </w:r>
      <w:r>
        <w:rPr>
          <w:shd w:val="clear" w:color="auto" w:fill="FFFFFF"/>
        </w:rPr>
        <w:t>. Another significant problematic issue of the hospital was forcing the employees to use the hospital's medical insurance cover, regardless of their opinion and preference. Ironically, three bishops of the Methodist hospital served in the management board and formulated all the hospital policies.</w:t>
      </w:r>
    </w:p>
    <w:p w14:paraId="5F70AB38" w14:textId="77777777" w:rsidR="001D4B6D" w:rsidRPr="00725D9F" w:rsidRDefault="006528FE" w:rsidP="00A22E98">
      <w:pPr>
        <w:spacing w:line="480" w:lineRule="auto"/>
        <w:rPr>
          <w:b/>
          <w:bCs/>
          <w:shd w:val="clear" w:color="auto" w:fill="FFFFFF"/>
        </w:rPr>
      </w:pPr>
      <w:r w:rsidRPr="00725D9F">
        <w:rPr>
          <w:b/>
          <w:bCs/>
          <w:shd w:val="clear" w:color="auto" w:fill="FFFFFF"/>
        </w:rPr>
        <w:t>What is the basis for your argument that a legal/ethical line was crossed?</w:t>
      </w:r>
    </w:p>
    <w:p w14:paraId="6A6153DA" w14:textId="74CA4938" w:rsidR="00265447" w:rsidRDefault="006528FE" w:rsidP="00A22E98">
      <w:pPr>
        <w:spacing w:line="480" w:lineRule="auto"/>
        <w:rPr>
          <w:shd w:val="clear" w:color="auto" w:fill="FFFFFF"/>
        </w:rPr>
      </w:pPr>
      <w:r>
        <w:rPr>
          <w:shd w:val="clear" w:color="auto" w:fill="FFFFFF"/>
        </w:rPr>
        <w:t xml:space="preserve"> </w:t>
      </w:r>
      <w:r w:rsidR="00F3150B">
        <w:rPr>
          <w:shd w:val="clear" w:color="auto" w:fill="FFFFFF"/>
        </w:rPr>
        <w:tab/>
      </w:r>
      <w:r>
        <w:rPr>
          <w:shd w:val="clear" w:color="auto" w:fill="FFFFFF"/>
        </w:rPr>
        <w:t xml:space="preserve">There are four main </w:t>
      </w:r>
      <w:r w:rsidR="004524E5">
        <w:rPr>
          <w:shd w:val="clear" w:color="auto" w:fill="FFFFFF"/>
        </w:rPr>
        <w:t>concepts</w:t>
      </w:r>
      <w:r>
        <w:rPr>
          <w:shd w:val="clear" w:color="auto" w:fill="FFFFFF"/>
        </w:rPr>
        <w:t xml:space="preserve"> in the first studio case, indicating that the ethical and legal lines were crossed. The first basis was that the dancing instructor and the manager allowed the widow to subscribe to more hours even before exhausting other packages. Secondly, the dancing studio awarded the widow all the three awards; bronze, silver, and gold within one year, </w:t>
      </w:r>
      <w:r w:rsidR="004524E5">
        <w:rPr>
          <w:shd w:val="clear" w:color="auto" w:fill="FFFFFF"/>
        </w:rPr>
        <w:t>whereas</w:t>
      </w:r>
      <w:r>
        <w:rPr>
          <w:shd w:val="clear" w:color="auto" w:fill="FFFFFF"/>
        </w:rPr>
        <w:t xml:space="preserve"> all the </w:t>
      </w:r>
      <w:r w:rsidR="004524E5">
        <w:rPr>
          <w:shd w:val="clear" w:color="auto" w:fill="FFFFFF"/>
        </w:rPr>
        <w:t>awards mentioned</w:t>
      </w:r>
      <w:r>
        <w:rPr>
          <w:shd w:val="clear" w:color="auto" w:fill="FFFFFF"/>
        </w:rPr>
        <w:t xml:space="preserve"> above take not less than seven years to be awarded to the client</w:t>
      </w:r>
      <w:r w:rsidR="00725D9F">
        <w:rPr>
          <w:shd w:val="clear" w:color="auto" w:fill="FFFFFF"/>
        </w:rPr>
        <w:t xml:space="preserve"> </w:t>
      </w:r>
      <w:r w:rsidR="00725D9F" w:rsidRPr="00725D9F">
        <w:rPr>
          <w:color w:val="000000"/>
          <w:shd w:val="clear" w:color="auto" w:fill="FFFFFF"/>
        </w:rPr>
        <w:t>("NPR Choice page," 2019)</w:t>
      </w:r>
      <w:r>
        <w:rPr>
          <w:shd w:val="clear" w:color="auto" w:fill="FFFFFF"/>
        </w:rPr>
        <w:t xml:space="preserve">. The widow was taught non-existence moves at a very high price, and she was not granted </w:t>
      </w:r>
      <w:r w:rsidR="004524E5">
        <w:rPr>
          <w:shd w:val="clear" w:color="auto" w:fill="FFFFFF"/>
        </w:rPr>
        <w:t>privileges</w:t>
      </w:r>
      <w:r>
        <w:rPr>
          <w:shd w:val="clear" w:color="auto" w:fill="FFFFFF"/>
        </w:rPr>
        <w:t xml:space="preserve"> accorded to clients subscribing for more than 1000 hours</w:t>
      </w:r>
      <w:r w:rsidR="00725D9F">
        <w:rPr>
          <w:shd w:val="clear" w:color="auto" w:fill="FFFFFF"/>
        </w:rPr>
        <w:t xml:space="preserve"> </w:t>
      </w:r>
      <w:r w:rsidR="00725D9F" w:rsidRPr="00725D9F">
        <w:rPr>
          <w:color w:val="000000"/>
          <w:shd w:val="clear" w:color="auto" w:fill="FFFFFF"/>
        </w:rPr>
        <w:t>("SYESTER v. BANTA | 133 N.W.2d 666 (1965) | nw2d6661780 | Leagle.com", 2020)</w:t>
      </w:r>
      <w:r>
        <w:rPr>
          <w:shd w:val="clear" w:color="auto" w:fill="FFFFFF"/>
        </w:rPr>
        <w:t xml:space="preserve">. In the second hospital case, the hospital sued the employees despite paying them very little money, which could not cater for their medical bills. Additionally, the hospital forced the </w:t>
      </w:r>
      <w:r w:rsidR="004524E5">
        <w:rPr>
          <w:shd w:val="clear" w:color="auto" w:fill="FFFFFF"/>
        </w:rPr>
        <w:t>employees</w:t>
      </w:r>
      <w:r>
        <w:rPr>
          <w:shd w:val="clear" w:color="auto" w:fill="FFFFFF"/>
        </w:rPr>
        <w:t xml:space="preserve"> to subscribe to its medical insurance cover, despite which was less friendly compared to other hospitals. </w:t>
      </w:r>
    </w:p>
    <w:p w14:paraId="3FF4A355" w14:textId="77777777" w:rsidR="00265447" w:rsidRPr="00725D9F" w:rsidRDefault="006528FE" w:rsidP="00265447">
      <w:pPr>
        <w:spacing w:line="480" w:lineRule="auto"/>
        <w:rPr>
          <w:b/>
          <w:bCs/>
          <w:shd w:val="clear" w:color="auto" w:fill="FFFFFF"/>
        </w:rPr>
      </w:pPr>
      <w:r w:rsidRPr="00725D9F">
        <w:rPr>
          <w:b/>
          <w:bCs/>
          <w:shd w:val="clear" w:color="auto" w:fill="FFFFFF"/>
        </w:rPr>
        <w:t>How does the ethical paradigm you described in week 1 inform your position?</w:t>
      </w:r>
      <w:r w:rsidR="001D4B6D" w:rsidRPr="00725D9F">
        <w:rPr>
          <w:b/>
          <w:bCs/>
          <w:shd w:val="clear" w:color="auto" w:fill="FFFFFF"/>
        </w:rPr>
        <w:t xml:space="preserve"> </w:t>
      </w:r>
      <w:r w:rsidR="00BB7668" w:rsidRPr="00725D9F">
        <w:rPr>
          <w:b/>
          <w:bCs/>
          <w:shd w:val="clear" w:color="auto" w:fill="FFFFFF"/>
        </w:rPr>
        <w:t xml:space="preserve"> </w:t>
      </w:r>
    </w:p>
    <w:p w14:paraId="60B17526" w14:textId="0F67D997" w:rsidR="00A22E98" w:rsidRDefault="006528FE" w:rsidP="00265447">
      <w:pPr>
        <w:spacing w:line="480" w:lineRule="auto"/>
        <w:rPr>
          <w:shd w:val="clear" w:color="auto" w:fill="FFFFFF"/>
        </w:rPr>
      </w:pPr>
      <w:r>
        <w:rPr>
          <w:shd w:val="clear" w:color="auto" w:fill="FFFFFF"/>
        </w:rPr>
        <w:t xml:space="preserve"> </w:t>
      </w:r>
      <w:r w:rsidR="00F3150B">
        <w:rPr>
          <w:shd w:val="clear" w:color="auto" w:fill="FFFFFF"/>
        </w:rPr>
        <w:tab/>
      </w:r>
      <w:r>
        <w:rPr>
          <w:shd w:val="clear" w:color="auto" w:fill="FFFFFF"/>
        </w:rPr>
        <w:t xml:space="preserve">The most significant ethical paradigm that is applicable in case one of the dance studios is excessive greed of the defendant and abuse of </w:t>
      </w:r>
      <w:r w:rsidR="004524E5">
        <w:rPr>
          <w:shd w:val="clear" w:color="auto" w:fill="FFFFFF"/>
        </w:rPr>
        <w:t>the client's</w:t>
      </w:r>
      <w:r w:rsidR="00B9509B">
        <w:rPr>
          <w:shd w:val="clear" w:color="auto" w:fill="FFFFFF"/>
        </w:rPr>
        <w:t xml:space="preserve"> ambitions. It is wrong to take </w:t>
      </w:r>
      <w:r w:rsidR="004524E5">
        <w:rPr>
          <w:shd w:val="clear" w:color="auto" w:fill="FFFFFF"/>
        </w:rPr>
        <w:t>advantage</w:t>
      </w:r>
      <w:r w:rsidR="00B9509B">
        <w:rPr>
          <w:shd w:val="clear" w:color="auto" w:fill="FFFFFF"/>
        </w:rPr>
        <w:t xml:space="preserve"> of an individual since they are over-ambitious to attain a specific goal. </w:t>
      </w:r>
      <w:r w:rsidR="004524E5">
        <w:rPr>
          <w:shd w:val="clear" w:color="auto" w:fill="FFFFFF"/>
        </w:rPr>
        <w:t>Moreover</w:t>
      </w:r>
      <w:r w:rsidR="00B9509B">
        <w:rPr>
          <w:shd w:val="clear" w:color="auto" w:fill="FFFFFF"/>
        </w:rPr>
        <w:t xml:space="preserve">, it is unethical to be extra greed and use </w:t>
      </w:r>
      <w:r w:rsidR="004524E5">
        <w:rPr>
          <w:shd w:val="clear" w:color="auto" w:fill="FFFFFF"/>
        </w:rPr>
        <w:t>treachery</w:t>
      </w:r>
      <w:r w:rsidR="00B9509B">
        <w:rPr>
          <w:shd w:val="clear" w:color="auto" w:fill="FFFFFF"/>
        </w:rPr>
        <w:t xml:space="preserve"> methods to acquire clients' money. The widow in the dance studio case was </w:t>
      </w:r>
      <w:r w:rsidR="004524E5">
        <w:rPr>
          <w:shd w:val="clear" w:color="auto" w:fill="FFFFFF"/>
        </w:rPr>
        <w:t>overambitious</w:t>
      </w:r>
      <w:r w:rsidR="00B9509B">
        <w:rPr>
          <w:shd w:val="clear" w:color="auto" w:fill="FFFFFF"/>
        </w:rPr>
        <w:t xml:space="preserve"> of becoming a professional dancer, and the manager, as well as her instructors, took </w:t>
      </w:r>
      <w:r w:rsidR="004524E5">
        <w:rPr>
          <w:shd w:val="clear" w:color="auto" w:fill="FFFFFF"/>
        </w:rPr>
        <w:t>advantage</w:t>
      </w:r>
      <w:r w:rsidR="00B9509B">
        <w:rPr>
          <w:shd w:val="clear" w:color="auto" w:fill="FFFFFF"/>
        </w:rPr>
        <w:t xml:space="preserve"> of this aspect</w:t>
      </w:r>
      <w:r w:rsidR="00725D9F">
        <w:rPr>
          <w:shd w:val="clear" w:color="auto" w:fill="FFFFFF"/>
        </w:rPr>
        <w:t xml:space="preserve"> </w:t>
      </w:r>
      <w:r w:rsidR="00725D9F" w:rsidRPr="00725D9F">
        <w:rPr>
          <w:color w:val="000000"/>
          <w:shd w:val="clear" w:color="auto" w:fill="FFFFFF"/>
        </w:rPr>
        <w:t>("NPR Choice page," 2019)</w:t>
      </w:r>
      <w:r w:rsidR="00B9509B">
        <w:rPr>
          <w:shd w:val="clear" w:color="auto" w:fill="FFFFFF"/>
        </w:rPr>
        <w:t xml:space="preserve">. Based on the second hospital scenario, it is unethical for a hospital facility to force its employees to use specific insurance covers. The ethical concept provides for respect of </w:t>
      </w:r>
      <w:r w:rsidR="004524E5">
        <w:rPr>
          <w:shd w:val="clear" w:color="auto" w:fill="FFFFFF"/>
        </w:rPr>
        <w:t>employee’s</w:t>
      </w:r>
      <w:r w:rsidR="00B9509B">
        <w:rPr>
          <w:shd w:val="clear" w:color="auto" w:fill="FFFFFF"/>
        </w:rPr>
        <w:t xml:space="preserve"> privacy by the hospital, and the employee is at liberty to choose the services they want to use.</w:t>
      </w:r>
      <w:r w:rsidR="00BB7668">
        <w:rPr>
          <w:shd w:val="clear" w:color="auto" w:fill="FFFFFF"/>
        </w:rPr>
        <w:t xml:space="preserve"> </w:t>
      </w:r>
    </w:p>
    <w:p w14:paraId="402BCC9A" w14:textId="12FF3F6C" w:rsidR="00B9509B" w:rsidRPr="00725D9F" w:rsidRDefault="006528FE" w:rsidP="00B9509B">
      <w:pPr>
        <w:spacing w:line="480" w:lineRule="auto"/>
        <w:rPr>
          <w:b/>
          <w:bCs/>
          <w:shd w:val="clear" w:color="auto" w:fill="FFFFFF"/>
        </w:rPr>
      </w:pPr>
      <w:r w:rsidRPr="00725D9F">
        <w:rPr>
          <w:b/>
          <w:bCs/>
          <w:shd w:val="clear" w:color="auto" w:fill="FFFFFF"/>
        </w:rPr>
        <w:t>In the first case, the court punished the dance studio for being too greedy. Analyze and critique the court’s decision. Do you agree with the court? Why or why not?</w:t>
      </w:r>
    </w:p>
    <w:p w14:paraId="6530BE84" w14:textId="21AE2277" w:rsidR="00B9509B" w:rsidRDefault="006528FE" w:rsidP="00B9509B">
      <w:pPr>
        <w:spacing w:line="480" w:lineRule="auto"/>
        <w:rPr>
          <w:shd w:val="clear" w:color="auto" w:fill="FFFFFF"/>
        </w:rPr>
      </w:pPr>
      <w:r>
        <w:rPr>
          <w:shd w:val="clear" w:color="auto" w:fill="FFFFFF"/>
        </w:rPr>
        <w:tab/>
        <w:t xml:space="preserve">I agree with the </w:t>
      </w:r>
      <w:r w:rsidR="004524E5">
        <w:rPr>
          <w:shd w:val="clear" w:color="auto" w:fill="FFFFFF"/>
        </w:rPr>
        <w:t>court’s</w:t>
      </w:r>
      <w:r>
        <w:rPr>
          <w:shd w:val="clear" w:color="auto" w:fill="FFFFFF"/>
        </w:rPr>
        <w:t xml:space="preserve"> decision to punish the defendant for being too greedy. The primary reason for the establishment of a business is to make a profit. The court allows the use of law methods that do not harm the client or the competitors to obtain extra profit. </w:t>
      </w:r>
      <w:r w:rsidR="004524E5">
        <w:rPr>
          <w:shd w:val="clear" w:color="auto" w:fill="FFFFFF"/>
        </w:rPr>
        <w:t>However,</w:t>
      </w:r>
      <w:r>
        <w:rPr>
          <w:shd w:val="clear" w:color="auto" w:fill="FFFFFF"/>
        </w:rPr>
        <w:t xml:space="preserve"> the court protects the consumers of a specific product from too much harm from their service deliverers</w:t>
      </w:r>
      <w:r w:rsidR="00725D9F">
        <w:rPr>
          <w:shd w:val="clear" w:color="auto" w:fill="FFFFFF"/>
        </w:rPr>
        <w:t xml:space="preserve"> </w:t>
      </w:r>
      <w:r w:rsidR="00725D9F" w:rsidRPr="00725D9F">
        <w:rPr>
          <w:color w:val="000000"/>
          <w:shd w:val="clear" w:color="auto" w:fill="FFFFFF"/>
        </w:rPr>
        <w:t>("SYESTER v. BANTA | 133 N.W.2d 666 (1965) | nw2d6661780 | Leagle.com", 2020)</w:t>
      </w:r>
      <w:r>
        <w:rPr>
          <w:shd w:val="clear" w:color="auto" w:fill="FFFFFF"/>
        </w:rPr>
        <w:t xml:space="preserve">. In the dance studio case, the court was right to punish the defendant for being too greedy and obtaining a lot of money from the </w:t>
      </w:r>
      <w:r w:rsidR="008B07B0">
        <w:rPr>
          <w:shd w:val="clear" w:color="auto" w:fill="FFFFFF"/>
        </w:rPr>
        <w:t xml:space="preserve">plaintiff; they overcharged services and used </w:t>
      </w:r>
      <w:r w:rsidR="004524E5">
        <w:rPr>
          <w:shd w:val="clear" w:color="auto" w:fill="FFFFFF"/>
        </w:rPr>
        <w:t>treachery</w:t>
      </w:r>
      <w:r w:rsidR="008B07B0">
        <w:rPr>
          <w:shd w:val="clear" w:color="auto" w:fill="FFFFFF"/>
        </w:rPr>
        <w:t xml:space="preserve"> to get more money. </w:t>
      </w:r>
    </w:p>
    <w:p w14:paraId="265BB789" w14:textId="45CE351B" w:rsidR="008B07B0" w:rsidRPr="00725D9F" w:rsidRDefault="006528FE" w:rsidP="008B07B0">
      <w:pPr>
        <w:spacing w:line="480" w:lineRule="auto"/>
        <w:rPr>
          <w:b/>
          <w:bCs/>
          <w:shd w:val="clear" w:color="auto" w:fill="FFFFFF"/>
        </w:rPr>
      </w:pPr>
      <w:r w:rsidRPr="00725D9F">
        <w:rPr>
          <w:b/>
          <w:bCs/>
          <w:shd w:val="clear" w:color="auto" w:fill="FFFFFF"/>
        </w:rPr>
        <w:t>In the second case, a Methodist leader who was asked for comment on the hospital's legal practices went so far as to state, "they should not be predatory to their own employees on medical bills. That's very much contrary to Scripture." Analyze and critique that perspective. Do you agree? Why or why not? Did the hospital do the ethical thing by suspending the collection lawsuits?</w:t>
      </w:r>
    </w:p>
    <w:p w14:paraId="12D8229B" w14:textId="26B52087" w:rsidR="008B07B0" w:rsidRDefault="006528FE" w:rsidP="008B07B0">
      <w:pPr>
        <w:spacing w:line="480" w:lineRule="auto"/>
        <w:rPr>
          <w:shd w:val="clear" w:color="auto" w:fill="FFFFFF"/>
        </w:rPr>
      </w:pPr>
      <w:r>
        <w:rPr>
          <w:shd w:val="clear" w:color="auto" w:fill="FFFFFF"/>
        </w:rPr>
        <w:tab/>
        <w:t xml:space="preserve">I agree with the </w:t>
      </w:r>
      <w:r w:rsidR="00D303EE">
        <w:rPr>
          <w:shd w:val="clear" w:color="auto" w:fill="FFFFFF"/>
        </w:rPr>
        <w:t xml:space="preserve">Methodist leader, who said that they should not be predatory to their own employees. The professional, ethical requirements </w:t>
      </w:r>
      <w:r w:rsidR="004524E5">
        <w:rPr>
          <w:shd w:val="clear" w:color="auto" w:fill="FFFFFF"/>
        </w:rPr>
        <w:t>provide</w:t>
      </w:r>
      <w:r w:rsidR="00C778AE">
        <w:rPr>
          <w:shd w:val="clear" w:color="auto" w:fill="FFFFFF"/>
        </w:rPr>
        <w:t xml:space="preserve"> for </w:t>
      </w:r>
      <w:r w:rsidR="00D303EE">
        <w:rPr>
          <w:shd w:val="clear" w:color="auto" w:fill="FFFFFF"/>
        </w:rPr>
        <w:t xml:space="preserve">exceptional service in accordance to the employees by the organization they are working for. In this case, the Methodist hospital employees should be accorded special treatment regarding their medical bills. Additionally, the hospital should provide friendly </w:t>
      </w:r>
      <w:r w:rsidR="00C778AE">
        <w:rPr>
          <w:shd w:val="clear" w:color="auto" w:fill="FFFFFF"/>
        </w:rPr>
        <w:t xml:space="preserve">insurance covers to the employees. The scriptures </w:t>
      </w:r>
      <w:r w:rsidR="004524E5">
        <w:rPr>
          <w:shd w:val="clear" w:color="auto" w:fill="FFFFFF"/>
        </w:rPr>
        <w:t>require</w:t>
      </w:r>
      <w:r w:rsidR="00C778AE">
        <w:rPr>
          <w:shd w:val="clear" w:color="auto" w:fill="FFFFFF"/>
        </w:rPr>
        <w:t xml:space="preserve"> fair treatment of everyone without favor or greed</w:t>
      </w:r>
      <w:r w:rsidR="00725D9F">
        <w:rPr>
          <w:shd w:val="clear" w:color="auto" w:fill="FFFFFF"/>
        </w:rPr>
        <w:t xml:space="preserve"> </w:t>
      </w:r>
      <w:r w:rsidR="00725D9F" w:rsidRPr="00725D9F">
        <w:rPr>
          <w:color w:val="000000"/>
          <w:shd w:val="clear" w:color="auto" w:fill="FFFFFF"/>
        </w:rPr>
        <w:t>("SYESTER v. BANTA | 133 N.W.2d 666 (1965) | nw2d6661780 | Leagle.com", 2020)</w:t>
      </w:r>
      <w:r w:rsidR="00C778AE">
        <w:rPr>
          <w:shd w:val="clear" w:color="auto" w:fill="FFFFFF"/>
        </w:rPr>
        <w:t>. The hospital may be seen as greed and unjust since it pays little wages to the employees and offers a mandatory poor insurance plan. The hospital did not do an ethical thing in suspending collection lawsuits</w:t>
      </w:r>
      <w:r w:rsidR="00725D9F">
        <w:rPr>
          <w:shd w:val="clear" w:color="auto" w:fill="FFFFFF"/>
        </w:rPr>
        <w:t xml:space="preserve"> </w:t>
      </w:r>
      <w:r w:rsidR="00725D9F" w:rsidRPr="00725D9F">
        <w:rPr>
          <w:color w:val="000000"/>
          <w:shd w:val="clear" w:color="auto" w:fill="FFFFFF"/>
        </w:rPr>
        <w:t>("NPR Choice page," 2019)</w:t>
      </w:r>
      <w:r w:rsidR="00C778AE">
        <w:rPr>
          <w:shd w:val="clear" w:color="auto" w:fill="FFFFFF"/>
        </w:rPr>
        <w:t>. Instead, the health institution should have formulated policies that ensured that the employees' health was made a priority and at an affordable and friendly price.</w:t>
      </w:r>
    </w:p>
    <w:p w14:paraId="34BE38CF" w14:textId="5FE35880" w:rsidR="008B07B0" w:rsidRDefault="008B07B0" w:rsidP="008B07B0">
      <w:pPr>
        <w:spacing w:line="480" w:lineRule="auto"/>
        <w:rPr>
          <w:shd w:val="clear" w:color="auto" w:fill="FFFFFF"/>
        </w:rPr>
      </w:pPr>
    </w:p>
    <w:p w14:paraId="2FC70D01" w14:textId="024AA56D" w:rsidR="00C778AE" w:rsidRDefault="00C778AE" w:rsidP="008B07B0">
      <w:pPr>
        <w:spacing w:line="480" w:lineRule="auto"/>
        <w:rPr>
          <w:shd w:val="clear" w:color="auto" w:fill="FFFFFF"/>
        </w:rPr>
      </w:pPr>
    </w:p>
    <w:p w14:paraId="04B8F3B5" w14:textId="466A2792" w:rsidR="00C778AE" w:rsidRDefault="00C778AE" w:rsidP="008B07B0">
      <w:pPr>
        <w:spacing w:line="480" w:lineRule="auto"/>
        <w:rPr>
          <w:shd w:val="clear" w:color="auto" w:fill="FFFFFF"/>
        </w:rPr>
      </w:pPr>
    </w:p>
    <w:p w14:paraId="717CDB14" w14:textId="5DED7105" w:rsidR="00C778AE" w:rsidRDefault="00C778AE" w:rsidP="008B07B0">
      <w:pPr>
        <w:spacing w:line="480" w:lineRule="auto"/>
        <w:rPr>
          <w:shd w:val="clear" w:color="auto" w:fill="FFFFFF"/>
        </w:rPr>
      </w:pPr>
    </w:p>
    <w:p w14:paraId="7915B63D" w14:textId="50FD31CD" w:rsidR="00C778AE" w:rsidRDefault="00C778AE" w:rsidP="008B07B0">
      <w:pPr>
        <w:spacing w:line="480" w:lineRule="auto"/>
        <w:rPr>
          <w:shd w:val="clear" w:color="auto" w:fill="FFFFFF"/>
        </w:rPr>
      </w:pPr>
    </w:p>
    <w:p w14:paraId="1C6C7831" w14:textId="084BA6CD" w:rsidR="00C778AE" w:rsidRDefault="00C778AE" w:rsidP="008B07B0">
      <w:pPr>
        <w:spacing w:line="480" w:lineRule="auto"/>
        <w:rPr>
          <w:shd w:val="clear" w:color="auto" w:fill="FFFFFF"/>
        </w:rPr>
      </w:pPr>
    </w:p>
    <w:p w14:paraId="594AC663" w14:textId="24A99B7C" w:rsidR="00C778AE" w:rsidRDefault="00C778AE" w:rsidP="008B07B0">
      <w:pPr>
        <w:spacing w:line="480" w:lineRule="auto"/>
        <w:rPr>
          <w:shd w:val="clear" w:color="auto" w:fill="FFFFFF"/>
        </w:rPr>
      </w:pPr>
    </w:p>
    <w:p w14:paraId="19BE9D85" w14:textId="40ADB701" w:rsidR="00C778AE" w:rsidRDefault="00C778AE" w:rsidP="008B07B0">
      <w:pPr>
        <w:spacing w:line="480" w:lineRule="auto"/>
        <w:rPr>
          <w:shd w:val="clear" w:color="auto" w:fill="FFFFFF"/>
        </w:rPr>
      </w:pPr>
    </w:p>
    <w:p w14:paraId="63528A56" w14:textId="7091F170" w:rsidR="00C778AE" w:rsidRDefault="00C778AE" w:rsidP="008B07B0">
      <w:pPr>
        <w:spacing w:line="480" w:lineRule="auto"/>
        <w:rPr>
          <w:shd w:val="clear" w:color="auto" w:fill="FFFFFF"/>
        </w:rPr>
      </w:pPr>
    </w:p>
    <w:p w14:paraId="29E83A9E" w14:textId="4D1D8CA6" w:rsidR="00C778AE" w:rsidRDefault="00C778AE" w:rsidP="008B07B0">
      <w:pPr>
        <w:spacing w:line="480" w:lineRule="auto"/>
        <w:rPr>
          <w:shd w:val="clear" w:color="auto" w:fill="FFFFFF"/>
        </w:rPr>
      </w:pPr>
    </w:p>
    <w:p w14:paraId="01A9A090" w14:textId="63816923" w:rsidR="00C778AE" w:rsidRDefault="00C778AE" w:rsidP="008B07B0">
      <w:pPr>
        <w:spacing w:line="480" w:lineRule="auto"/>
        <w:rPr>
          <w:shd w:val="clear" w:color="auto" w:fill="FFFFFF"/>
        </w:rPr>
      </w:pPr>
    </w:p>
    <w:p w14:paraId="76AB3FBA" w14:textId="22B8A9F9" w:rsidR="00C778AE" w:rsidRDefault="00C778AE" w:rsidP="008B07B0">
      <w:pPr>
        <w:spacing w:line="480" w:lineRule="auto"/>
        <w:rPr>
          <w:shd w:val="clear" w:color="auto" w:fill="FFFFFF"/>
        </w:rPr>
      </w:pPr>
    </w:p>
    <w:p w14:paraId="43F90E93" w14:textId="77777777" w:rsidR="00725D9F" w:rsidRDefault="00725D9F" w:rsidP="008B07B0">
      <w:pPr>
        <w:spacing w:line="480" w:lineRule="auto"/>
        <w:rPr>
          <w:shd w:val="clear" w:color="auto" w:fill="FFFFFF"/>
        </w:rPr>
      </w:pPr>
    </w:p>
    <w:p w14:paraId="2C196464" w14:textId="432A2C7A" w:rsidR="00C778AE" w:rsidRDefault="006528FE" w:rsidP="00725D9F">
      <w:pPr>
        <w:spacing w:line="480" w:lineRule="auto"/>
        <w:jc w:val="center"/>
        <w:rPr>
          <w:shd w:val="clear" w:color="auto" w:fill="FFFFFF"/>
        </w:rPr>
      </w:pPr>
      <w:r>
        <w:rPr>
          <w:shd w:val="clear" w:color="auto" w:fill="FFFFFF"/>
        </w:rPr>
        <w:t>References</w:t>
      </w:r>
    </w:p>
    <w:p w14:paraId="6F1E7761" w14:textId="77777777" w:rsidR="00725D9F" w:rsidRPr="00725D9F" w:rsidRDefault="006528FE" w:rsidP="00725D9F">
      <w:pPr>
        <w:spacing w:line="480" w:lineRule="auto"/>
        <w:ind w:left="720" w:hanging="720"/>
        <w:rPr>
          <w:color w:val="000000"/>
          <w:shd w:val="clear" w:color="auto" w:fill="FFFFFF"/>
        </w:rPr>
      </w:pPr>
      <w:r w:rsidRPr="00725D9F">
        <w:rPr>
          <w:color w:val="000000"/>
          <w:shd w:val="clear" w:color="auto" w:fill="FFFFFF"/>
        </w:rPr>
        <w:t xml:space="preserve">NPR Choice page. (, 2019). Retrieved 2 November 2020, from </w:t>
      </w:r>
      <w:hyperlink r:id="rId6" w:history="1">
        <w:r w:rsidRPr="00725D9F">
          <w:rPr>
            <w:rStyle w:val="Hyperlink"/>
            <w:shd w:val="clear" w:color="auto" w:fill="FFFFFF"/>
          </w:rPr>
          <w:t>https://www.npr.org/sections/health-shots/2019/06/28/736736444/a-tennessee-hospital-sues-its-own-employees-when-they-cant-pay-their-medical-bil</w:t>
        </w:r>
      </w:hyperlink>
    </w:p>
    <w:p w14:paraId="7ED6A81D" w14:textId="77777777" w:rsidR="00725D9F" w:rsidRPr="00725D9F" w:rsidRDefault="006528FE" w:rsidP="00725D9F">
      <w:pPr>
        <w:spacing w:line="480" w:lineRule="auto"/>
        <w:ind w:left="720" w:hanging="720"/>
        <w:rPr>
          <w:color w:val="000000"/>
          <w:shd w:val="clear" w:color="auto" w:fill="FFFFFF"/>
        </w:rPr>
      </w:pPr>
      <w:r w:rsidRPr="00725D9F">
        <w:rPr>
          <w:color w:val="000000"/>
          <w:shd w:val="clear" w:color="auto" w:fill="FFFFFF"/>
        </w:rPr>
        <w:t xml:space="preserve">NPR Choice page. (, 2019). Retrieved 2 November 2020, from </w:t>
      </w:r>
      <w:hyperlink r:id="rId7" w:history="1">
        <w:r w:rsidRPr="00725D9F">
          <w:rPr>
            <w:rStyle w:val="Hyperlink"/>
            <w:shd w:val="clear" w:color="auto" w:fill="FFFFFF"/>
          </w:rPr>
          <w:t>https://www.npr.org/sections/health-shots/2019/07/03/738638055/memphis-hospitals-suspend-debt-collection-suits-including-suits-against-employee?ft=nprml&amp;f=1001</w:t>
        </w:r>
      </w:hyperlink>
    </w:p>
    <w:p w14:paraId="0BFC65B0" w14:textId="77777777" w:rsidR="00725D9F" w:rsidRPr="00725D9F" w:rsidRDefault="006528FE" w:rsidP="00725D9F">
      <w:pPr>
        <w:spacing w:line="480" w:lineRule="auto"/>
        <w:ind w:left="720" w:hanging="720"/>
        <w:rPr>
          <w:color w:val="000000"/>
          <w:shd w:val="clear" w:color="auto" w:fill="FFFFFF"/>
        </w:rPr>
      </w:pPr>
      <w:r w:rsidRPr="00725D9F">
        <w:rPr>
          <w:color w:val="222222"/>
          <w:shd w:val="clear" w:color="auto" w:fill="FFFFFF"/>
        </w:rPr>
        <w:t>Sun, F. Y., Chang, Y. Y., Wu, Y. H., &amp; Lin, S. D. (2018, December). Designing Non-greedy Reinforcement Learning Agents with Diminishing Reward Shaping. In </w:t>
      </w:r>
      <w:r w:rsidRPr="00725D9F">
        <w:rPr>
          <w:i/>
          <w:iCs/>
          <w:color w:val="222222"/>
          <w:shd w:val="clear" w:color="auto" w:fill="FFFFFF"/>
        </w:rPr>
        <w:t>Proceedings of the 2018 AAAI/ACM Conference on AI, Ethics, and Society</w:t>
      </w:r>
      <w:r w:rsidRPr="00725D9F">
        <w:rPr>
          <w:color w:val="222222"/>
          <w:shd w:val="clear" w:color="auto" w:fill="FFFFFF"/>
        </w:rPr>
        <w:t> (pp. 297-302).</w:t>
      </w:r>
    </w:p>
    <w:p w14:paraId="6CD5BBDE" w14:textId="77777777" w:rsidR="00725D9F" w:rsidRPr="00725D9F" w:rsidRDefault="006528FE" w:rsidP="00725D9F">
      <w:pPr>
        <w:spacing w:line="480" w:lineRule="auto"/>
        <w:ind w:left="720" w:hanging="720"/>
        <w:rPr>
          <w:color w:val="000000"/>
          <w:shd w:val="clear" w:color="auto" w:fill="FFFFFF"/>
        </w:rPr>
      </w:pPr>
      <w:r w:rsidRPr="00725D9F">
        <w:rPr>
          <w:color w:val="000000"/>
          <w:shd w:val="clear" w:color="auto" w:fill="FFFFFF"/>
        </w:rPr>
        <w:t xml:space="preserve">SYESTER v. BANTA | 133 N.W.2d 666 (1965) | nw2d6661780 | Leagle.com. (2020). Retrieved 2 November 2020, from </w:t>
      </w:r>
      <w:hyperlink r:id="rId8" w:history="1">
        <w:r w:rsidRPr="00725D9F">
          <w:rPr>
            <w:rStyle w:val="Hyperlink"/>
            <w:shd w:val="clear" w:color="auto" w:fill="FFFFFF"/>
          </w:rPr>
          <w:t>https://www.leagle.com/decision/1965799133nw2d6661780</w:t>
        </w:r>
      </w:hyperlink>
    </w:p>
    <w:p w14:paraId="1AB27563" w14:textId="77777777" w:rsidR="00725D9F" w:rsidRDefault="00725D9F" w:rsidP="008B07B0">
      <w:pPr>
        <w:spacing w:line="480" w:lineRule="auto"/>
        <w:rPr>
          <w:rFonts w:ascii="Arial" w:hAnsi="Arial" w:cs="Arial"/>
          <w:color w:val="000000"/>
          <w:sz w:val="20"/>
          <w:szCs w:val="20"/>
          <w:shd w:val="clear" w:color="auto" w:fill="FFFFFF"/>
        </w:rPr>
      </w:pPr>
    </w:p>
    <w:p w14:paraId="3FA7740B" w14:textId="77777777" w:rsidR="00725D9F" w:rsidRDefault="00725D9F" w:rsidP="008B07B0">
      <w:pPr>
        <w:spacing w:line="480" w:lineRule="auto"/>
      </w:pPr>
    </w:p>
    <w:sectPr w:rsidR="00725D9F" w:rsidSect="00A22E9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80B0B" w14:textId="77777777" w:rsidR="00724A22" w:rsidRDefault="00724A22">
      <w:pPr>
        <w:spacing w:after="0" w:line="240" w:lineRule="auto"/>
      </w:pPr>
      <w:r>
        <w:separator/>
      </w:r>
    </w:p>
  </w:endnote>
  <w:endnote w:type="continuationSeparator" w:id="0">
    <w:p w14:paraId="5BE7D3F2" w14:textId="77777777" w:rsidR="00724A22" w:rsidRDefault="0072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A0876" w14:textId="77777777" w:rsidR="00724A22" w:rsidRDefault="00724A22">
      <w:pPr>
        <w:spacing w:after="0" w:line="240" w:lineRule="auto"/>
      </w:pPr>
      <w:r>
        <w:separator/>
      </w:r>
    </w:p>
  </w:footnote>
  <w:footnote w:type="continuationSeparator" w:id="0">
    <w:p w14:paraId="789B292F" w14:textId="77777777" w:rsidR="00724A22" w:rsidRDefault="00724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CCF12" w14:textId="58A18EA7" w:rsidR="00A22E98" w:rsidRDefault="006528FE">
    <w:pPr>
      <w:pStyle w:val="Header"/>
      <w:jc w:val="right"/>
    </w:pPr>
    <w:r>
      <w:t xml:space="preserve">ETHICAL POSITION                                                                                                                  </w:t>
    </w:r>
    <w:sdt>
      <w:sdtPr>
        <w:id w:val="1494062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4258">
          <w:rPr>
            <w:noProof/>
          </w:rPr>
          <w:t>6</w:t>
        </w:r>
        <w:r>
          <w:rPr>
            <w:noProof/>
          </w:rPr>
          <w:fldChar w:fldCharType="end"/>
        </w:r>
      </w:sdtContent>
    </w:sdt>
  </w:p>
  <w:p w14:paraId="2D137A24" w14:textId="77777777" w:rsidR="00A22E98" w:rsidRDefault="00A22E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7F6FE" w14:textId="018323E3" w:rsidR="00A22E98" w:rsidRDefault="006528FE">
    <w:pPr>
      <w:pStyle w:val="Header"/>
      <w:jc w:val="right"/>
    </w:pPr>
    <w:r>
      <w:t xml:space="preserve">Running head: ETHICAL POSITION                                                                                         </w:t>
    </w:r>
    <w:sdt>
      <w:sdtPr>
        <w:id w:val="-1904594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4A22">
          <w:rPr>
            <w:noProof/>
          </w:rPr>
          <w:t>1</w:t>
        </w:r>
        <w:r>
          <w:rPr>
            <w:noProof/>
          </w:rPr>
          <w:fldChar w:fldCharType="end"/>
        </w:r>
      </w:sdtContent>
    </w:sdt>
  </w:p>
  <w:p w14:paraId="4C3C09C6" w14:textId="77777777" w:rsidR="00A22E98" w:rsidRDefault="00A22E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E98"/>
    <w:rsid w:val="001D4B6D"/>
    <w:rsid w:val="00265447"/>
    <w:rsid w:val="004524E5"/>
    <w:rsid w:val="00584258"/>
    <w:rsid w:val="006528FE"/>
    <w:rsid w:val="00724A22"/>
    <w:rsid w:val="00725D9F"/>
    <w:rsid w:val="008B07B0"/>
    <w:rsid w:val="00A22E98"/>
    <w:rsid w:val="00A320DA"/>
    <w:rsid w:val="00B9509B"/>
    <w:rsid w:val="00BB7668"/>
    <w:rsid w:val="00C778AE"/>
    <w:rsid w:val="00D303EE"/>
    <w:rsid w:val="00DF3084"/>
    <w:rsid w:val="00F31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A73E"/>
  <w15:chartTrackingRefBased/>
  <w15:docId w15:val="{43DCCD3A-E8BC-413B-987E-D2500E17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E98"/>
  </w:style>
  <w:style w:type="paragraph" w:styleId="Footer">
    <w:name w:val="footer"/>
    <w:basedOn w:val="Normal"/>
    <w:link w:val="FooterChar"/>
    <w:uiPriority w:val="99"/>
    <w:unhideWhenUsed/>
    <w:rsid w:val="00A22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E98"/>
  </w:style>
  <w:style w:type="character" w:styleId="Hyperlink">
    <w:name w:val="Hyperlink"/>
    <w:basedOn w:val="DefaultParagraphFont"/>
    <w:uiPriority w:val="99"/>
    <w:unhideWhenUsed/>
    <w:rsid w:val="00C778AE"/>
    <w:rPr>
      <w:color w:val="0563C1" w:themeColor="hyperlink"/>
      <w:u w:val="single"/>
    </w:rPr>
  </w:style>
  <w:style w:type="character" w:customStyle="1" w:styleId="UnresolvedMention1">
    <w:name w:val="Unresolved Mention1"/>
    <w:basedOn w:val="DefaultParagraphFont"/>
    <w:uiPriority w:val="99"/>
    <w:semiHidden/>
    <w:unhideWhenUsed/>
    <w:rsid w:val="00C77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gle.com/decision/1965799133nw2d6661780" TargetMode="External"/><Relationship Id="rId3" Type="http://schemas.openxmlformats.org/officeDocument/2006/relationships/webSettings" Target="webSettings.xml"/><Relationship Id="rId7" Type="http://schemas.openxmlformats.org/officeDocument/2006/relationships/hyperlink" Target="https://www.npr.org/sections/health-shots/2019/07/03/738638055/memphis-hospitals-suspend-debt-collection-suits-including-suits-against-employee?ft=nprml&amp;f=10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health-shots/2019/06/28/736736444/a-tennessee-hospital-sues-its-own-employees-when-they-cant-pay-their-medical-b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2020-11-02T23:33:00Z</dcterms:created>
  <dcterms:modified xsi:type="dcterms:W3CDTF">2020-11-02T23:33:00Z</dcterms:modified>
</cp:coreProperties>
</file>